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3 –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WZÓR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UMOWY</w:t>
      </w:r>
    </w:p>
    <w:p w:rsidR="00510811" w:rsidRPr="00DE5191" w:rsidRDefault="005108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………………..</w:t>
      </w:r>
    </w:p>
    <w:p w:rsidR="00510811" w:rsidRPr="00DE5191" w:rsidRDefault="0051081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zawarta dnia ………………… pomiędzy Gminą Rymanów z siedzibą w Rymanowie przy ul. Mitkowskiego 14A, 38-480 Rymanów, NIP 6842377352; zwaną dalej Zamawiającym, w imieniu którego działa: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Burmistrz Gminy Rymanów – Pan Wojciech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Farbaniec,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przy kontrasygnacie Skarbnika Gminy Rymanów – Pani Bernardy Łożańskiej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 …………..…………………………………………………………………………………………... ………………………………………………………………………………………………………… - zwanym w dalszej części umowy Wykonawcą.</w:t>
      </w:r>
    </w:p>
    <w:p w:rsidR="00510811" w:rsidRPr="00DE5191" w:rsidRDefault="005108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Postępowanie o udzielenie zamówienia public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znego jest prowadzone zgodnie z Zarządzeniem nr 191/2020 Burmistrza Gminy Rymanów z dnia 30 grudnia 2020 r. w sprawie ustalenia regulaminu udzielania zamówień publicznych o wartości nie przekraczającej 130 000 złotych.</w:t>
      </w:r>
    </w:p>
    <w:p w:rsidR="00510811" w:rsidRPr="00DE5191" w:rsidRDefault="005108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§1</w:t>
      </w:r>
    </w:p>
    <w:p w:rsidR="00510811" w:rsidRPr="00DE5191" w:rsidRDefault="00F72D90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zleca, a Wykonawca zo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bowiązuje się do wykonania zadania p.n.: „Wykonanie modernizacji systemów monitoringu miejskiego należących do Gminy Rymanów w celu minimalizacji i przeciwdziałania spożywania alkoholu w miejscach spędzania czasu wolnego i integracji lokalnej społeczności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oraz przebywania w nich osób nietrzeźwych”.</w:t>
      </w:r>
    </w:p>
    <w:p w:rsidR="00510811" w:rsidRPr="00DE5191" w:rsidRDefault="00510811">
      <w:pPr>
        <w:widowControl w:val="0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§2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</w:rPr>
        <w:t>1. Wykonawca zgodnie ze złożoną ofertą zobowiązuje się do w</w:t>
      </w:r>
      <w:r w:rsidRPr="00DE5191">
        <w:rPr>
          <w:rFonts w:ascii="Times New Roman" w:hAnsi="Times New Roman" w:cs="Times New Roman"/>
          <w:sz w:val="24"/>
          <w:szCs w:val="24"/>
        </w:rPr>
        <w:t>ykonania modernizacji systemów monitoringu miejskiego należących do Gminy Rymanów w celu minimalizacji i przeciwdziałania spożywania alkoholu w miejs</w:t>
      </w:r>
      <w:r w:rsidRPr="00DE5191">
        <w:rPr>
          <w:rFonts w:ascii="Times New Roman" w:hAnsi="Times New Roman" w:cs="Times New Roman"/>
          <w:sz w:val="24"/>
          <w:szCs w:val="24"/>
        </w:rPr>
        <w:t>cach spędzania czasu wolnego i integracji lokalnej społeczności oraz przebywania w nich osób nietrzeźwych.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hAnsi="Times New Roman" w:cs="Times New Roman"/>
          <w:sz w:val="24"/>
          <w:szCs w:val="24"/>
        </w:rPr>
        <w:t>2. Materiały i urządzenia niezbędne do zrealizowania przedmiotu umowy dostarcza Wykonawca.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hAnsi="Times New Roman" w:cs="Times New Roman"/>
          <w:sz w:val="24"/>
          <w:szCs w:val="24"/>
        </w:rPr>
        <w:t xml:space="preserve">3. Wykonawca oświadcza, że montowane urządzenia/materiały </w:t>
      </w:r>
      <w:r w:rsidRPr="00DE5191">
        <w:rPr>
          <w:rFonts w:ascii="Times New Roman" w:hAnsi="Times New Roman" w:cs="Times New Roman"/>
          <w:sz w:val="24"/>
          <w:szCs w:val="24"/>
        </w:rPr>
        <w:t>charakteryzują się parametrami zgodnymi z zawartymi w szczegółowym opisie przedmiotu zamówienia oraz posiadają certyfikaty bezpieczeństwa, deklaracje zgodności lub certyfikaty zgodności z Polską Normą przenoszącą europejskie normy zharmonizowane (Deklaracj</w:t>
      </w:r>
      <w:r w:rsidRPr="00DE5191">
        <w:rPr>
          <w:rFonts w:ascii="Times New Roman" w:hAnsi="Times New Roman" w:cs="Times New Roman"/>
          <w:sz w:val="24"/>
          <w:szCs w:val="24"/>
        </w:rPr>
        <w:t>a zgodności z CE na urządzenia i podzespoły).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hAnsi="Times New Roman" w:cs="Times New Roman"/>
          <w:sz w:val="24"/>
          <w:szCs w:val="24"/>
        </w:rPr>
        <w:t xml:space="preserve">4. Wykonawca ma obowiązek wykonania w ramach Przedmiotu umowy wszystkich prac, które są </w:t>
      </w:r>
      <w:r w:rsidRPr="00DE5191">
        <w:rPr>
          <w:rFonts w:ascii="Times New Roman" w:hAnsi="Times New Roman" w:cs="Times New Roman"/>
          <w:sz w:val="24"/>
          <w:szCs w:val="24"/>
        </w:rPr>
        <w:lastRenderedPageBreak/>
        <w:t>konieczne do wykonania z punktu widzenia wymogów prawa oraz celu któremu mają służyć, aktualnych zasad wiedzy i sztuki ora</w:t>
      </w:r>
      <w:r w:rsidRPr="00DE5191">
        <w:rPr>
          <w:rFonts w:ascii="Times New Roman" w:hAnsi="Times New Roman" w:cs="Times New Roman"/>
          <w:sz w:val="24"/>
          <w:szCs w:val="24"/>
        </w:rPr>
        <w:t>z obowiązujących norm i przyjętych standardów.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hAnsi="Times New Roman" w:cs="Times New Roman"/>
          <w:sz w:val="24"/>
          <w:szCs w:val="24"/>
        </w:rPr>
        <w:t xml:space="preserve">5. Wykonawca może zlecić wykonanie części zamówienia Podwykonawcom po uzyskaniu zgody Zamawiającego wyrażonej w formie pisemnej pod rygorem nieważności. </w:t>
      </w:r>
    </w:p>
    <w:p w:rsidR="00510811" w:rsidRPr="00DE5191" w:rsidRDefault="00510811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hAnsi="Times New Roman" w:cs="Times New Roman"/>
          <w:sz w:val="24"/>
          <w:szCs w:val="24"/>
          <w:lang w:eastAsia="pl-PL"/>
        </w:rPr>
        <w:t>§3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</w:rPr>
        <w:t>Wykonawca zobowiązuje się do wykonania przedmiotu u</w:t>
      </w:r>
      <w:r w:rsidRPr="00DE5191">
        <w:rPr>
          <w:rFonts w:ascii="Times New Roman" w:eastAsia="Times New Roman" w:hAnsi="Times New Roman" w:cs="Times New Roman"/>
          <w:sz w:val="24"/>
          <w:szCs w:val="24"/>
        </w:rPr>
        <w:t>mowy w terminie: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</w:t>
      </w:r>
      <w:r w:rsidRPr="00DE51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5191">
        <w:rPr>
          <w:rFonts w:ascii="Times New Roman" w:eastAsia="Times New Roman" w:hAnsi="Times New Roman" w:cs="Times New Roman"/>
          <w:sz w:val="24"/>
          <w:szCs w:val="24"/>
          <w:lang w:bidi="pl-PL"/>
        </w:rPr>
        <w:t>2 tygodni od dnia zawarcia umowy.</w:t>
      </w: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§4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1. Przedmiotem odbioru końcowego jest wykonany w całości przedmiot umowy określony w § l umowy.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Wykonawca powiadomi pisemnie Zamawiającego o gotowości do odbioru przedmiotu umowy. 3. Zamawiający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przystąpi do odbioru w ciągu 3 dni od daty powiadomienia, o którym mowa w ust. 2.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W trakcie odbioru Wykonawca przekaże Zamawiającemu komplet dokumentów wymaganych prawem oraz pisemną informację z prób systemu i jego elementów wykonanych po uruchomieniu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urządzeń i skonfigurowaniu systemu, a w szczególności: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1) kontroli jakości obrazu prezentowanego na monitorach systemu wykonanej dla poszczególnych kamer przy różnych warunkach oświetlenia /dziennych i nocnych/,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2) sprawdzenia trybów wyświetlania obrazu na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monitorach,</w:t>
      </w:r>
    </w:p>
    <w:p w:rsidR="00510811" w:rsidRPr="00DE5191" w:rsidRDefault="00DE5191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3) sprawdzenia trybów wyświetlania obrazów dla istniejących kamer systemu.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5. Jeżeli w toku czynności odbioru zostaną stwierdzone wady, to Zamawiającemu przysługują następujące uprawnienia: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jeżeli wady nadają się do usunięcia, może odmówić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odbioru do czasu usunięcia wad, wyznaczając jednocześnie termin na ich usunięcie, w takim przypadku przysługuje mu uprawnienie do naliczania kary umownej stosownie do zapisów niniejszej umowy,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2) jeżeli wady nie nadają się do usunięcia, to: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a) jeżeli nie u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niemożliwiają one użytkowania przedmiotu odbioru zgodnie z przeznaczeniem, Zamawiający może obniżyć odpowiednio wynagrodzenie,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b) jeżeli wady uniemożliwiają użytkowanie zgodnie z przeznaczeniem, Zamawiający może odstąpić od umowy lub żądać wykonania przedm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iotu odbioru po raz drugi. 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6. Strony postanawiają, że z czynności odbioru końcowego będzie spisany protokół zawierający wszelkie ustalenia dokonane w toku odbioru.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Wykonawca po usunięciu wad, o których mowa w ust. 5 pkt 1 postępuje według procedury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opi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sanej w ust. 2.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Dokumentami potwierdzającymi wykonanie Przedmiotu umowy są protokół bezusterkowego odbioru końcowego, certyfikaty bezpieczeństwa, deklaracje zgodności lub certyfikaty zgodności z Polską Normą przenoszącą europejskie normy zharmonizowane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(Deklaracja zgodności z CE na urządzenia i podzespoły), oraz inwentaryzacja powykonawcza przygotowane przez Wykonawcę, podpisane przez Wykonawcę oraz przedstawicieli Zamawiającego.</w:t>
      </w: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§5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Ustala się wynagrodzenie ryczałtowe dla Wykonawcy zgodnie ze złożoną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ofertą w wysokości: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……………………zł netto plus obowiązujący podatek VAT w wysokości ……………% tj.…………….zł. Kwota brutto za przedmiot zamówienia wynosi…………….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zł(słownie:……..).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Wynagrodzenie za wykonanie modernizacji systemu monitoringu wizyjnego płatne będzie w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14 dni od otrzymania poprawnie wystawionej faktury VAT przez Zamawiającego, przelewem na konto Wykonawcy.</w:t>
      </w:r>
    </w:p>
    <w:p w:rsidR="00510811" w:rsidRPr="00DE5191" w:rsidRDefault="00F72D90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3. Podstawą wystawienia faktury VAT przez Wykonawcę będzie podpisanie bez zastrzeżeń protokołu odbioru diagnozy cyberbezpieczeństwa przez Zam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awiającego.</w:t>
      </w:r>
    </w:p>
    <w:p w:rsidR="00510811" w:rsidRPr="00DE5191" w:rsidRDefault="005108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 6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1. Strony postanawiają, że obowiązującą je formą odszkodowania są niżej wymienione kary umowne.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2. Kary te będą naliczane w następujących wypadkach i wysokościach: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1) Wykonawca płaci Zamawiającemu kary umowne: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za zwłokę w wykonaniu przedmiotu umowy powstałą z winy Wykonawcy, 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wysokości  0,5 % wynagrodzenia ustalonego w umowie za każdy dzień zwłoki, 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b)za zwłokę w usunięciu wad stwierdzonych przy odbiorze lub w okresie rękojmi za wady – w wysokości 0,5 % wyn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agrodzenia umownego za każdy dzień zwłoki liczonej od dnia wyznaczonego na usunięcie wad,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c)za odstąpienie od umowy z przyczyn zależnych od Wykonawcy w wysokości 10 % wynagrodzenia umownego,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72D90">
        <w:rPr>
          <w:rFonts w:ascii="Times New Roman" w:eastAsia="Times New Roman" w:hAnsi="Times New Roman" w:cs="Times New Roman"/>
          <w:sz w:val="24"/>
          <w:szCs w:val="24"/>
          <w:lang w:eastAsia="pl-PL"/>
        </w:rPr>
        <w:t>2) Zamawiający płaci Wykonawcy kary umowne</w:t>
      </w:r>
      <w:r w:rsidRPr="00DE5191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: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) z tytułu odstąpienia od umowy z przyczyn zależnych od Zamawiającego w wysokości 10 % wynagrodzenia umownego na zasada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ch ogólnych.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3. Jeżeli wysokość zastrzeżonych kar umownych nie pokrywa poniesionej szkody, strony mogą dochodzić odszkodowania wg zasad ogólnych przewidzianych w k.c.</w:t>
      </w:r>
    </w:p>
    <w:p w:rsidR="00510811" w:rsidRPr="00DE5191" w:rsidRDefault="0051081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§7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1. Wykonawca gwarantuje, że wykonane prace oraz dostarczone materiały, urządzenia i e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lementy systemu są nowe i nieużywane, nie mają wad konstrukcyjnych, materiałowych lub wynikających z błędów technologicznych i zapewniają bezpieczne i bezawaryjne użytkowanie wykonanego przedmiotu umowy.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Wykonawca odpowiada wobec Zamawiającego z tytułu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gwarancji i rękojmi za cały przedmiot Umowy, w tym także za części realizowane wspólnie, jak i przez podwykonawców.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Wykonawca ponosi odpowiedzialność z tytułu gwarancji za wady fizyczne zmniejszające wartość użytkową, techniczną i estetyczną wykonanych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prac. 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4. Na dostarczone i wbudowane urządzenia i materiały a także na jakość wykonanych prac Wykonawca udziela 36-miesięcznej gwarancji licząc od dnia podpisania bezusterkowego protokołu odbioru końcowego.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W okresie gwarancji Wykonawca zapewnia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usunięcie awarii i nieprawidłowości w działaniu systemu w jak najkrótszym czasie. Wykonawca zapewnia Zamawiającemu możliwość przekazywania informacji o awariach lub nieprawidłowościach w działaniu systemu telefonicznie, faksem lub e-mailem przez 24 godziny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 dni w tygodniu na wskazane w ofercie numery telefonów, faksów, adres e-mail.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6. Zamawiający wymaga, aby maksymalny czas reakcji rozumiany jako czas przystąpienia do naprawy (usunięcia awarii/usterek i nieprawidłowości) w miejscu wystąpienia awarii liczo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ny od momentu przyjęcia zgłoszenia przez serwis Wykonawcy nie był dłuższy niż 48 godzin. Okres naprawy przedłuża się do 7 dni jeśli usunięcie awarii/usterek i nieprawidłowości wymaga pozyskania urządzeń od firm trzecich.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7. Nie podjęcie przez Wykonawcę sto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sownych czynności w terminie 48 godzin od chwili zgłoszenia, uprawnia Zamawiającego do usunięcia wady lub dokonania naprawy we własnym zakresie lub powierzyć usunięcie lub dokonanie napraw osobie trzeciej na ryzyko i koszt Wykonawcy.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8. Wykonawca zobowiązu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je się ponieść koszty przeglądów i napraw oraz koszty niezbędnych aktualizacji oprogramowania systemu monitoringowego w okresie gwarancyjnym na zakres objęty umową.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9. Wykonawca zobowiązuje się do dostarczenia nowego sprzętu o identycznych lub lepszych par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ametrach w sytuacji wystąpienia awarii po dotychczasowym trzykrotnym usunięciu awarii w tym urządzeniu.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10. Wykonawca zobowiązuje się wprowadzić zastępczy element systemu na czas naprawy (wymiany) w przypadku uszkodzenia w celu zapewnienia ciągłości pracy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systemu.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11. W przypadku gdy producenci urządzeń zalecają inne czynności oraz terminy przeglądów i konserwacji, Wykonawca, na własny koszt, będzie zobowiązany do dokonywania tych czynności w terminach zaleconych przez producentów – zgodnie z dokumentacją.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12. Zamawiający może wykonywać uprawnienia z tytułu rękojmi niezależnie od uprawnień wynikających z gwarancji.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13. Wykonawca odpowiada za wadę Przedmiotu umowy również po upływie okresu rękojmi/gwarancji, jeżeli Zamawiający zawiadomił Wykonawcę o wadzie pr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zed upływem okresu rękojmi/gwarancji. </w:t>
      </w:r>
    </w:p>
    <w:p w:rsidR="00510811" w:rsidRPr="00DE5191" w:rsidRDefault="00F72D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8 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razie wystąpienia istotnej zmiany okoliczności powodujących, że wykonanie umowy nie leży w interesie publicznym, czego nie można było przewidzieć w chwili zawarcia umowy Zamawiający może odstąpić od umowy w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terminie 30 dni od powzięcia wiadomości o powyższych okolicznościach. W takim wypadku Wykonawca może żądać jedynie wynagrodzenia należnego mu z tytułu wykonania części umowy.</w:t>
      </w:r>
    </w:p>
    <w:p w:rsidR="00510811" w:rsidRPr="00DE5191" w:rsidRDefault="00F72D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2. Zamawiający może także odstąpić od umowy, gdy:</w:t>
      </w:r>
    </w:p>
    <w:p w:rsidR="00510811" w:rsidRPr="00DE5191" w:rsidRDefault="00F72D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Wykonawca nie rozpoczął 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wykonywania świadczeń umownych bez uzasadnionych przyczyn lub nie kontynuuje ich mimo wezwania złożonego na piśmie przez Zamawiającego,</w:t>
      </w:r>
    </w:p>
    <w:p w:rsidR="00510811" w:rsidRPr="00DE5191" w:rsidRDefault="00F72D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2) Wykonawca ze swej winy przerwał świadczenia i przerwa ta trwa dłużej niż 5 dni roboczych,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3) gdy Wykonawca opóźnia si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ę bądź pozostaje w zwłoce z realizacją przedmiotu umowy w sposób zagrażający terminowemu wykonaniu przedmiotu umowy,</w:t>
      </w:r>
    </w:p>
    <w:p w:rsidR="00510811" w:rsidRPr="00DE5191" w:rsidRDefault="00F72D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4) gdy Wykonawca nie wykona przedmiotu umowy w terminie, o którym mowa w § 3,</w:t>
      </w:r>
    </w:p>
    <w:p w:rsidR="00510811" w:rsidRPr="00DE5191" w:rsidRDefault="00F72D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5) gdy Wykonawca w rażący sposób narusza obowiązki wynikające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niniejszej umowy,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6) gdy wysokość kar umownych naliczonych ze względu na opóźnienie w oddaniu przedmiotu umowy wyniesie 20 %,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7) w przypadku wydania nakazu zajęcia majątku Wykonawcy lub zrzeczenia się przez Wykonawcę majątku na rzecz wierzycieli, wszczę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cia egzekucji wobec Wykonawcy, przystąpienia przez Wykonawcę do likwidacji swej firmy, utraty płynności finansowej Wykonawcy, zagrożenia niewypłacalnością lub niewypłacalności Wykonawcy.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3. Odstąpienie od umowy z powodów określonych w ust. 1 i ust. 2 ninie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jszego paragrafu, powinno nastąpić w terminie 30 dni od dnia powzięcia wiadomości o okolicznościach uprawniających do złożenia oświadczenia o odstąpieniu od umowy.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4. Odstąpienie od umowy, pod rygorem nieważności, wymaga zachowania formy pisemnej z podanie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m uzasadnienia.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5. Odstąpienie od umowy ma skutek ex nunc i odnosi się do niespełnionej przed złożeniem oświadczenia części świadczeń stron.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6. W przypadku odstąpienia od umowy, Wykonawca może żądać wyłącznie wynagrodzenia należnego z tytułu wykonania częś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ci umowy, według stanu zaawansowania prac na dzień doręczenia oświadczenia o odstąpieniu od umowy, potwierdzonego protokołem sporządzonym przez strony niniejszej umowy.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7. W przypadku, gdy odstąpienie od umowy przez Zamawiającego nastąpiło z przyczyn, o kt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órych mowa w ust. 2, Wykonawcy nie przysługują roszczenia odszkodowawcze wobec Zamawiającego. 8. Uprawnienia, o których mowa w ust. 1 i ust. 2 przysługują Zamawiającemu niezależnie od uprawnień do odstąpienia od umowy przewidzianych przepisami Kodeksu cywi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lnego.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9. Jeżeli Wykonawca będzie wykonywał przedmiot umowy wadliwie, albo sprzecznie z umową Zamawiający może wezwać go do zmiany sposobu wykonywania umowy i wyznaczyć mu w tym celu odpowiedni termin, po bezskutecznym upływie wyznaczonego terminu Zamawiaj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ący, w terminie 30 dni, może od umowy odstąpić, powierzyć poprawienie lub dalsze wykonywanie przedmiotu umowy innemu podmiotowi na koszt Wykonawcy.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10. Odstąpienie od umowy nie zwalnia Wykonawcy z jego zobowiązań z tytułu wad/usterek Przedmiotu umowy wykon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anego do dnia odstąpienia, ani gwarancji lub rękojmi w zakresie zrealizowanych prac.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11. Odstąpienie od umowy nie wpływa na możliwość dochodzenia przewidzianych w umowie kar umownych.</w:t>
      </w:r>
    </w:p>
    <w:p w:rsidR="00510811" w:rsidRPr="00DE5191" w:rsidRDefault="0051081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0811" w:rsidRPr="00DE5191" w:rsidRDefault="00F72D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§9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1. Zmiany i uzupełnienia do umowy wymagają dla ważności formy pisemn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ego aneksu, pod rygorem nieważności.</w:t>
      </w:r>
    </w:p>
    <w:p w:rsidR="00510811" w:rsidRPr="00DE5191" w:rsidRDefault="00F72D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2. W sprawach nieuregulowanych niniejszą umową mają zastosowanie przepisy kodeksu cywilnego.</w:t>
      </w:r>
    </w:p>
    <w:p w:rsidR="00510811" w:rsidRPr="00DE5191" w:rsidRDefault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3. Ewentualne spory mogące wyniknąć na tle wykonania niniejszej umowy rozstrzygać będzie sąd właściwy dla siedziby Zamawiające</w:t>
      </w: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go. </w:t>
      </w:r>
    </w:p>
    <w:p w:rsidR="00510811" w:rsidRPr="00DE5191" w:rsidRDefault="00F72D9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>§10</w:t>
      </w:r>
    </w:p>
    <w:p w:rsidR="00510811" w:rsidRPr="00DE5191" w:rsidRDefault="00F72D90" w:rsidP="00F72D90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dwóch egzemplarzach z przeznaczeniem po jednym egzemplarzu dla każdej ze stron. </w:t>
      </w:r>
    </w:p>
    <w:p w:rsidR="00510811" w:rsidRPr="00DE5191" w:rsidRDefault="00F72D90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E51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Wykonawca:                                                                                      Zamawiający:</w:t>
      </w:r>
    </w:p>
    <w:p w:rsidR="00510811" w:rsidRPr="00DE5191" w:rsidRDefault="0051081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510811" w:rsidRPr="00DE5191" w:rsidSect="009F72AF">
      <w:pgSz w:w="11906" w:h="16838"/>
      <w:pgMar w:top="1417" w:right="1133" w:bottom="1417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510811"/>
    <w:rsid w:val="00510811"/>
    <w:rsid w:val="009F72AF"/>
    <w:rsid w:val="00DE5191"/>
    <w:rsid w:val="00F72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5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F345B"/>
  </w:style>
  <w:style w:type="character" w:customStyle="1" w:styleId="StopkaZnak">
    <w:name w:val="Stopka Znak"/>
    <w:basedOn w:val="Domylnaczcionkaakapitu"/>
    <w:link w:val="Stopka"/>
    <w:uiPriority w:val="99"/>
    <w:qFormat/>
    <w:rsid w:val="001F345B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345B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7564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75646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75646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9F72AF"/>
    <w:pPr>
      <w:spacing w:after="140" w:line="276" w:lineRule="auto"/>
    </w:pPr>
  </w:style>
  <w:style w:type="paragraph" w:styleId="Lista">
    <w:name w:val="List"/>
    <w:basedOn w:val="Tekstpodstawowy"/>
    <w:rsid w:val="009F72AF"/>
    <w:rPr>
      <w:rFonts w:cs="Arial"/>
    </w:rPr>
  </w:style>
  <w:style w:type="paragraph" w:styleId="Legenda">
    <w:name w:val="caption"/>
    <w:basedOn w:val="Normalny"/>
    <w:qFormat/>
    <w:rsid w:val="009F72A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F72AF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05B80"/>
    <w:pPr>
      <w:ind w:left="720"/>
      <w:contextualSpacing/>
    </w:pPr>
  </w:style>
  <w:style w:type="paragraph" w:customStyle="1" w:styleId="Gwkaistopka">
    <w:name w:val="Główka i stopka"/>
    <w:basedOn w:val="Normalny"/>
    <w:qFormat/>
    <w:rsid w:val="009F72AF"/>
  </w:style>
  <w:style w:type="paragraph" w:styleId="Stopka">
    <w:name w:val="footer"/>
    <w:basedOn w:val="Normalny"/>
    <w:link w:val="StopkaZnak"/>
    <w:uiPriority w:val="99"/>
    <w:unhideWhenUsed/>
    <w:rsid w:val="001F345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345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475646"/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75646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7564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009D4-0C04-41BA-8030-E2045CB83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1835</Words>
  <Characters>11010</Characters>
  <Application>Microsoft Office Word</Application>
  <DocSecurity>0</DocSecurity>
  <Lines>91</Lines>
  <Paragraphs>25</Paragraphs>
  <ScaleCrop>false</ScaleCrop>
  <Company>Hewlett-Packard Company</Company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Wzorek</dc:creator>
  <dc:description/>
  <cp:lastModifiedBy>mbeben</cp:lastModifiedBy>
  <cp:revision>15</cp:revision>
  <cp:lastPrinted>2022-06-23T10:55:00Z</cp:lastPrinted>
  <dcterms:created xsi:type="dcterms:W3CDTF">2022-05-17T12:20:00Z</dcterms:created>
  <dcterms:modified xsi:type="dcterms:W3CDTF">2023-11-24T07:35:00Z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